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36BCE" w14:textId="0D34D1B2" w:rsidR="00CA33F2" w:rsidRPr="007A46CE" w:rsidRDefault="007A46CE" w:rsidP="00307E8F">
      <w:pPr>
        <w:pStyle w:val="BodyText"/>
        <w:spacing w:before="0" w:line="276" w:lineRule="auto"/>
        <w:ind w:left="0" w:right="14"/>
        <w:contextualSpacing/>
        <w:rPr>
          <w:rFonts w:asciiTheme="minorHAnsi" w:hAnsiTheme="minorHAnsi" w:cstheme="minorHAnsi"/>
          <w:i/>
          <w:iCs/>
          <w:sz w:val="24"/>
          <w:szCs w:val="24"/>
        </w:rPr>
      </w:pPr>
      <w:r w:rsidRPr="007A46CE">
        <w:rPr>
          <w:rFonts w:asciiTheme="minorHAnsi" w:hAnsiTheme="minorHAnsi" w:cstheme="minorHAnsi"/>
          <w:i/>
          <w:iCs/>
          <w:sz w:val="24"/>
          <w:szCs w:val="24"/>
        </w:rPr>
        <w:t xml:space="preserve">ACC </w:t>
      </w:r>
      <w:r w:rsidR="00E14442" w:rsidRPr="007A46CE">
        <w:rPr>
          <w:rFonts w:asciiTheme="minorHAnsi" w:hAnsiTheme="minorHAnsi" w:cstheme="minorHAnsi"/>
          <w:i/>
          <w:iCs/>
          <w:sz w:val="24"/>
          <w:szCs w:val="24"/>
        </w:rPr>
        <w:t>Blog</w:t>
      </w:r>
      <w:r w:rsidR="00CA33F2" w:rsidRPr="007A46CE">
        <w:rPr>
          <w:rFonts w:asciiTheme="minorHAnsi" w:hAnsiTheme="minorHAnsi" w:cstheme="minorHAnsi"/>
          <w:i/>
          <w:iCs/>
          <w:sz w:val="24"/>
          <w:szCs w:val="24"/>
        </w:rPr>
        <w:t xml:space="preserve"> Article Draft:</w:t>
      </w:r>
    </w:p>
    <w:p w14:paraId="66D0AF6D" w14:textId="77777777" w:rsidR="00CA33F2" w:rsidRPr="007A46CE" w:rsidRDefault="00CA33F2" w:rsidP="00307E8F">
      <w:pPr>
        <w:pStyle w:val="BodyText"/>
        <w:spacing w:before="0" w:line="276" w:lineRule="auto"/>
        <w:ind w:left="0" w:right="14"/>
        <w:contextualSpacing/>
        <w:rPr>
          <w:b/>
          <w:bCs/>
          <w:sz w:val="24"/>
          <w:szCs w:val="24"/>
        </w:rPr>
      </w:pPr>
      <w:r w:rsidRPr="007A46CE">
        <w:rPr>
          <w:b/>
          <w:bCs/>
          <w:sz w:val="24"/>
          <w:szCs w:val="24"/>
        </w:rPr>
        <w:t>Being Climate-Smart and Energy-Smart Go Hand in Hand</w:t>
      </w:r>
    </w:p>
    <w:p w14:paraId="70433FB7" w14:textId="0CBA6C12" w:rsidR="00E14442" w:rsidRPr="007A46CE" w:rsidRDefault="00307E8F" w:rsidP="00307E8F">
      <w:pPr>
        <w:pStyle w:val="BodyText"/>
        <w:spacing w:before="0" w:line="276" w:lineRule="auto"/>
        <w:ind w:left="0" w:right="14"/>
        <w:contextualSpacing/>
        <w:rPr>
          <w:rFonts w:asciiTheme="minorHAnsi" w:hAnsiTheme="minorHAnsi" w:cstheme="minorHAnsi"/>
          <w:sz w:val="24"/>
          <w:szCs w:val="24"/>
        </w:rPr>
      </w:pPr>
      <w:r w:rsidRPr="007A46CE">
        <w:rPr>
          <w:rFonts w:asciiTheme="minorHAnsi" w:hAnsiTheme="minorHAnsi" w:cstheme="minorHAnsi"/>
          <w:sz w:val="24"/>
          <w:szCs w:val="24"/>
        </w:rPr>
        <w:t>By Chris Jahn</w:t>
      </w:r>
    </w:p>
    <w:p w14:paraId="0DB81333" w14:textId="77777777" w:rsidR="00307E8F" w:rsidRPr="007A46CE" w:rsidRDefault="00307E8F" w:rsidP="00307E8F">
      <w:pPr>
        <w:pStyle w:val="BodyText"/>
        <w:spacing w:before="0" w:line="276" w:lineRule="auto"/>
        <w:ind w:left="0" w:right="14"/>
        <w:contextualSpacing/>
        <w:rPr>
          <w:rFonts w:asciiTheme="minorHAnsi" w:hAnsiTheme="minorHAnsi" w:cstheme="minorHAnsi"/>
          <w:sz w:val="24"/>
          <w:szCs w:val="24"/>
        </w:rPr>
      </w:pPr>
    </w:p>
    <w:p w14:paraId="0AA81EE0" w14:textId="29188667" w:rsidR="00E14442" w:rsidRPr="007A46CE" w:rsidRDefault="00E14442" w:rsidP="00307E8F">
      <w:pPr>
        <w:pStyle w:val="BodyText"/>
        <w:spacing w:before="0" w:line="276" w:lineRule="auto"/>
        <w:ind w:left="0" w:right="14"/>
        <w:contextualSpacing/>
        <w:rPr>
          <w:rFonts w:asciiTheme="minorHAnsi" w:hAnsiTheme="minorHAnsi" w:cstheme="minorHAnsi"/>
          <w:sz w:val="24"/>
          <w:szCs w:val="24"/>
        </w:rPr>
      </w:pPr>
      <w:r w:rsidRPr="007A46CE">
        <w:rPr>
          <w:rFonts w:asciiTheme="minorHAnsi" w:hAnsiTheme="minorHAnsi" w:cstheme="minorHAnsi"/>
          <w:sz w:val="24"/>
          <w:szCs w:val="24"/>
        </w:rPr>
        <w:t xml:space="preserve">I was just at the </w:t>
      </w:r>
      <w:hyperlink r:id="rId8" w:history="1">
        <w:r w:rsidRPr="00494B14">
          <w:rPr>
            <w:rStyle w:val="Hyperlink"/>
            <w:rFonts w:asciiTheme="minorHAnsi" w:hAnsiTheme="minorHAnsi" w:cstheme="minorHAnsi"/>
            <w:b/>
            <w:bCs/>
            <w:sz w:val="24"/>
            <w:szCs w:val="24"/>
          </w:rPr>
          <w:t>World Petrochemical Conference</w:t>
        </w:r>
      </w:hyperlink>
      <w:r w:rsidRPr="007A46CE">
        <w:rPr>
          <w:rFonts w:asciiTheme="minorHAnsi" w:hAnsiTheme="minorHAnsi" w:cstheme="minorHAnsi"/>
          <w:b/>
          <w:bCs/>
          <w:sz w:val="24"/>
          <w:szCs w:val="24"/>
        </w:rPr>
        <w:t xml:space="preserve"> in Houston</w:t>
      </w:r>
      <w:r w:rsidRPr="007A46CE">
        <w:rPr>
          <w:rFonts w:asciiTheme="minorHAnsi" w:hAnsiTheme="minorHAnsi" w:cstheme="minorHAnsi"/>
          <w:sz w:val="24"/>
          <w:szCs w:val="24"/>
        </w:rPr>
        <w:t xml:space="preserve"> last week, where I had the privilege of participating on a CEO panel session</w:t>
      </w:r>
      <w:r w:rsidR="003C3E66" w:rsidRPr="007A46CE">
        <w:rPr>
          <w:rFonts w:asciiTheme="minorHAnsi" w:hAnsiTheme="minorHAnsi" w:cstheme="minorHAnsi"/>
          <w:sz w:val="24"/>
          <w:szCs w:val="24"/>
        </w:rPr>
        <w:t xml:space="preserve"> </w:t>
      </w:r>
      <w:r w:rsidRPr="007A46CE">
        <w:rPr>
          <w:rFonts w:asciiTheme="minorHAnsi" w:hAnsiTheme="minorHAnsi" w:cstheme="minorHAnsi"/>
          <w:sz w:val="24"/>
          <w:szCs w:val="24"/>
        </w:rPr>
        <w:t>on the chemical industry’s response t</w:t>
      </w:r>
      <w:r w:rsidR="00307E8F" w:rsidRPr="007A46CE">
        <w:rPr>
          <w:rFonts w:asciiTheme="minorHAnsi" w:hAnsiTheme="minorHAnsi" w:cstheme="minorHAnsi"/>
          <w:sz w:val="24"/>
          <w:szCs w:val="24"/>
        </w:rPr>
        <w:t>o</w:t>
      </w:r>
      <w:r w:rsidRPr="007A46CE">
        <w:rPr>
          <w:rFonts w:asciiTheme="minorHAnsi" w:hAnsiTheme="minorHAnsi" w:cstheme="minorHAnsi"/>
          <w:sz w:val="24"/>
          <w:szCs w:val="24"/>
        </w:rPr>
        <w:t xml:space="preserve"> climate policy and regulation. </w:t>
      </w:r>
      <w:r w:rsidR="00307E8F" w:rsidRPr="007A46CE">
        <w:rPr>
          <w:rFonts w:asciiTheme="minorHAnsi" w:hAnsiTheme="minorHAnsi" w:cstheme="minorHAnsi"/>
          <w:sz w:val="24"/>
          <w:szCs w:val="24"/>
        </w:rPr>
        <w:t xml:space="preserve"> I also got the </w:t>
      </w:r>
      <w:r w:rsidR="00E17927" w:rsidRPr="007A46CE">
        <w:rPr>
          <w:rFonts w:asciiTheme="minorHAnsi" w:hAnsiTheme="minorHAnsi" w:cstheme="minorHAnsi"/>
          <w:sz w:val="24"/>
          <w:szCs w:val="24"/>
        </w:rPr>
        <w:t>chance</w:t>
      </w:r>
      <w:r w:rsidR="00307E8F" w:rsidRPr="007A46CE">
        <w:rPr>
          <w:rFonts w:asciiTheme="minorHAnsi" w:hAnsiTheme="minorHAnsi" w:cstheme="minorHAnsi"/>
          <w:sz w:val="24"/>
          <w:szCs w:val="24"/>
        </w:rPr>
        <w:t xml:space="preserve"> to connect with </w:t>
      </w:r>
      <w:r w:rsidRPr="007A46CE">
        <w:rPr>
          <w:rFonts w:asciiTheme="minorHAnsi" w:hAnsiTheme="minorHAnsi" w:cstheme="minorHAnsi"/>
          <w:sz w:val="24"/>
          <w:szCs w:val="24"/>
        </w:rPr>
        <w:t xml:space="preserve">many of our member company CEOs, who are focused on both short- and long-term </w:t>
      </w:r>
      <w:r w:rsidR="00CE4746" w:rsidRPr="007A46CE">
        <w:rPr>
          <w:rFonts w:asciiTheme="minorHAnsi" w:hAnsiTheme="minorHAnsi" w:cstheme="minorHAnsi"/>
          <w:sz w:val="24"/>
          <w:szCs w:val="24"/>
        </w:rPr>
        <w:t>approaches</w:t>
      </w:r>
      <w:r w:rsidRPr="007A46CE">
        <w:rPr>
          <w:rFonts w:asciiTheme="minorHAnsi" w:hAnsiTheme="minorHAnsi" w:cstheme="minorHAnsi"/>
          <w:sz w:val="24"/>
          <w:szCs w:val="24"/>
        </w:rPr>
        <w:t xml:space="preserve"> to helping reduce our industry’s carbon footprint</w:t>
      </w:r>
      <w:r w:rsidR="00CF333C" w:rsidRPr="007A46CE">
        <w:rPr>
          <w:rFonts w:asciiTheme="minorHAnsi" w:hAnsiTheme="minorHAnsi" w:cstheme="minorHAnsi"/>
          <w:sz w:val="24"/>
          <w:szCs w:val="24"/>
        </w:rPr>
        <w:t>,</w:t>
      </w:r>
      <w:r w:rsidR="0035406E" w:rsidRPr="007A46CE">
        <w:rPr>
          <w:rFonts w:asciiTheme="minorHAnsi" w:hAnsiTheme="minorHAnsi" w:cstheme="minorHAnsi"/>
          <w:sz w:val="24"/>
          <w:szCs w:val="24"/>
        </w:rPr>
        <w:t xml:space="preserve"> while </w:t>
      </w:r>
      <w:r w:rsidR="004C188D" w:rsidRPr="007A46CE">
        <w:rPr>
          <w:rFonts w:asciiTheme="minorHAnsi" w:hAnsiTheme="minorHAnsi" w:cstheme="minorHAnsi"/>
          <w:sz w:val="24"/>
          <w:szCs w:val="24"/>
        </w:rPr>
        <w:t>providing</w:t>
      </w:r>
      <w:r w:rsidR="0035406E" w:rsidRPr="007A46CE">
        <w:rPr>
          <w:rFonts w:asciiTheme="minorHAnsi" w:hAnsiTheme="minorHAnsi" w:cstheme="minorHAnsi"/>
          <w:sz w:val="24"/>
          <w:szCs w:val="24"/>
        </w:rPr>
        <w:t xml:space="preserve"> solutions that help others do the same</w:t>
      </w:r>
      <w:r w:rsidRPr="007A46CE">
        <w:rPr>
          <w:rFonts w:asciiTheme="minorHAnsi" w:hAnsiTheme="minorHAnsi" w:cstheme="minorHAnsi"/>
          <w:sz w:val="24"/>
          <w:szCs w:val="24"/>
        </w:rPr>
        <w:t>.</w:t>
      </w:r>
    </w:p>
    <w:p w14:paraId="78C48A76" w14:textId="77777777" w:rsidR="00E14442" w:rsidRPr="007A46CE" w:rsidRDefault="00E14442" w:rsidP="00E14442">
      <w:pPr>
        <w:pStyle w:val="BodyText"/>
        <w:spacing w:before="0" w:line="276" w:lineRule="auto"/>
        <w:ind w:right="14"/>
        <w:contextualSpacing/>
        <w:rPr>
          <w:rFonts w:asciiTheme="minorHAnsi" w:hAnsiTheme="minorHAnsi" w:cstheme="minorHAnsi"/>
          <w:sz w:val="24"/>
          <w:szCs w:val="24"/>
        </w:rPr>
      </w:pPr>
    </w:p>
    <w:p w14:paraId="6EB522D5" w14:textId="7071122F" w:rsidR="00E14442" w:rsidRPr="007A46CE" w:rsidRDefault="00E14442" w:rsidP="00307E8F">
      <w:pPr>
        <w:pStyle w:val="BodyText"/>
        <w:spacing w:before="0" w:line="276" w:lineRule="auto"/>
        <w:ind w:left="0" w:right="14"/>
        <w:contextualSpacing/>
        <w:rPr>
          <w:rFonts w:asciiTheme="minorHAnsi" w:hAnsiTheme="minorHAnsi" w:cstheme="minorHAnsi"/>
          <w:sz w:val="24"/>
          <w:szCs w:val="24"/>
        </w:rPr>
      </w:pPr>
      <w:r w:rsidRPr="007A46CE">
        <w:rPr>
          <w:rFonts w:asciiTheme="minorHAnsi" w:hAnsiTheme="minorHAnsi" w:cstheme="minorHAnsi"/>
          <w:sz w:val="24"/>
          <w:szCs w:val="24"/>
        </w:rPr>
        <w:t>There</w:t>
      </w:r>
      <w:r w:rsidR="001454CA" w:rsidRPr="007A46CE">
        <w:rPr>
          <w:rFonts w:asciiTheme="minorHAnsi" w:hAnsiTheme="minorHAnsi" w:cstheme="minorHAnsi"/>
          <w:sz w:val="24"/>
          <w:szCs w:val="24"/>
        </w:rPr>
        <w:t xml:space="preserve"> was</w:t>
      </w:r>
      <w:r w:rsidRPr="007A46CE">
        <w:rPr>
          <w:rFonts w:asciiTheme="minorHAnsi" w:hAnsiTheme="minorHAnsi" w:cstheme="minorHAnsi"/>
          <w:sz w:val="24"/>
          <w:szCs w:val="24"/>
        </w:rPr>
        <w:t xml:space="preserve"> acknowledgement </w:t>
      </w:r>
      <w:r w:rsidR="001454CA" w:rsidRPr="007A46CE">
        <w:rPr>
          <w:rFonts w:asciiTheme="minorHAnsi" w:hAnsiTheme="minorHAnsi" w:cstheme="minorHAnsi"/>
          <w:sz w:val="24"/>
          <w:szCs w:val="24"/>
        </w:rPr>
        <w:t xml:space="preserve">among many of the leaders at WPC </w:t>
      </w:r>
      <w:r w:rsidRPr="007A46CE">
        <w:rPr>
          <w:rFonts w:asciiTheme="minorHAnsi" w:hAnsiTheme="minorHAnsi" w:cstheme="minorHAnsi"/>
          <w:sz w:val="24"/>
          <w:szCs w:val="24"/>
        </w:rPr>
        <w:t xml:space="preserve">that </w:t>
      </w:r>
      <w:r w:rsidRPr="007A46CE">
        <w:rPr>
          <w:rFonts w:asciiTheme="minorHAnsi" w:hAnsiTheme="minorHAnsi" w:cstheme="minorHAnsi"/>
          <w:b/>
          <w:bCs/>
          <w:sz w:val="24"/>
          <w:szCs w:val="24"/>
        </w:rPr>
        <w:t>being climate</w:t>
      </w:r>
      <w:r w:rsidR="009C5EC4" w:rsidRPr="007A46CE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Pr="007A46CE">
        <w:rPr>
          <w:rFonts w:asciiTheme="minorHAnsi" w:hAnsiTheme="minorHAnsi" w:cstheme="minorHAnsi"/>
          <w:b/>
          <w:bCs/>
          <w:sz w:val="24"/>
          <w:szCs w:val="24"/>
        </w:rPr>
        <w:t>smart and energy</w:t>
      </w:r>
      <w:r w:rsidR="009C5EC4" w:rsidRPr="007A46CE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Pr="007A46CE">
        <w:rPr>
          <w:rFonts w:asciiTheme="minorHAnsi" w:hAnsiTheme="minorHAnsi" w:cstheme="minorHAnsi"/>
          <w:b/>
          <w:bCs/>
          <w:sz w:val="24"/>
          <w:szCs w:val="24"/>
        </w:rPr>
        <w:t>smart go hand in hand</w:t>
      </w:r>
      <w:r w:rsidR="00824B39" w:rsidRPr="007A46CE">
        <w:rPr>
          <w:rFonts w:asciiTheme="minorHAnsi" w:hAnsiTheme="minorHAnsi" w:cstheme="minorHAnsi"/>
          <w:sz w:val="24"/>
          <w:szCs w:val="24"/>
        </w:rPr>
        <w:t>.</w:t>
      </w:r>
      <w:r w:rsidRPr="007A46CE">
        <w:rPr>
          <w:rFonts w:asciiTheme="minorHAnsi" w:hAnsiTheme="minorHAnsi" w:cstheme="minorHAnsi"/>
          <w:sz w:val="24"/>
          <w:szCs w:val="24"/>
        </w:rPr>
        <w:t xml:space="preserve"> </w:t>
      </w:r>
      <w:r w:rsidR="00B62AA0" w:rsidRPr="007A46CE">
        <w:rPr>
          <w:rFonts w:asciiTheme="minorHAnsi" w:hAnsiTheme="minorHAnsi" w:cstheme="minorHAnsi"/>
          <w:sz w:val="24"/>
          <w:szCs w:val="24"/>
        </w:rPr>
        <w:t>C</w:t>
      </w:r>
      <w:r w:rsidR="00824B39" w:rsidRPr="007A46CE">
        <w:rPr>
          <w:rFonts w:asciiTheme="minorHAnsi" w:hAnsiTheme="minorHAnsi" w:cstheme="minorHAnsi"/>
          <w:sz w:val="24"/>
          <w:szCs w:val="24"/>
        </w:rPr>
        <w:t xml:space="preserve">hemical </w:t>
      </w:r>
      <w:r w:rsidR="00B62AA0" w:rsidRPr="007A46CE">
        <w:rPr>
          <w:rFonts w:asciiTheme="minorHAnsi" w:hAnsiTheme="minorHAnsi" w:cstheme="minorHAnsi"/>
          <w:sz w:val="24"/>
          <w:szCs w:val="24"/>
        </w:rPr>
        <w:t xml:space="preserve">manufacturing is an </w:t>
      </w:r>
      <w:hyperlink r:id="rId9" w:history="1">
        <w:r w:rsidR="00B62AA0" w:rsidRPr="00742792">
          <w:rPr>
            <w:rStyle w:val="Hyperlink"/>
            <w:rFonts w:asciiTheme="minorHAnsi" w:hAnsiTheme="minorHAnsi" w:cstheme="minorHAnsi"/>
            <w:sz w:val="24"/>
            <w:szCs w:val="24"/>
          </w:rPr>
          <w:t>energy-intensive industry</w:t>
        </w:r>
      </w:hyperlink>
      <w:r w:rsidR="00E07297" w:rsidRPr="007A46CE">
        <w:rPr>
          <w:rFonts w:asciiTheme="minorHAnsi" w:hAnsiTheme="minorHAnsi" w:cstheme="minorHAnsi"/>
          <w:sz w:val="24"/>
          <w:szCs w:val="24"/>
        </w:rPr>
        <w:t xml:space="preserve">. </w:t>
      </w:r>
      <w:r w:rsidR="00D40C16" w:rsidRPr="007A46CE">
        <w:rPr>
          <w:rFonts w:asciiTheme="minorHAnsi" w:hAnsiTheme="minorHAnsi" w:cstheme="minorHAnsi"/>
          <w:sz w:val="24"/>
          <w:szCs w:val="24"/>
        </w:rPr>
        <w:t xml:space="preserve">For example, natural gas </w:t>
      </w:r>
      <w:r w:rsidR="002C222F" w:rsidRPr="007A46CE">
        <w:rPr>
          <w:rFonts w:asciiTheme="minorHAnsi" w:hAnsiTheme="minorHAnsi" w:cstheme="minorHAnsi"/>
          <w:sz w:val="24"/>
          <w:szCs w:val="24"/>
        </w:rPr>
        <w:t xml:space="preserve">is used </w:t>
      </w:r>
      <w:r w:rsidR="00D40C16" w:rsidRPr="007A46CE">
        <w:rPr>
          <w:rFonts w:asciiTheme="minorHAnsi" w:hAnsiTheme="minorHAnsi" w:cstheme="minorHAnsi"/>
          <w:sz w:val="24"/>
          <w:szCs w:val="24"/>
        </w:rPr>
        <w:t>for</w:t>
      </w:r>
      <w:r w:rsidR="00E07297" w:rsidRPr="007A46CE">
        <w:rPr>
          <w:rFonts w:asciiTheme="minorHAnsi" w:hAnsiTheme="minorHAnsi" w:cstheme="minorHAnsi"/>
          <w:sz w:val="24"/>
          <w:szCs w:val="24"/>
        </w:rPr>
        <w:t xml:space="preserve"> fuel, </w:t>
      </w:r>
      <w:proofErr w:type="gramStart"/>
      <w:r w:rsidR="00E07297" w:rsidRPr="007A46CE">
        <w:rPr>
          <w:rFonts w:asciiTheme="minorHAnsi" w:hAnsiTheme="minorHAnsi" w:cstheme="minorHAnsi"/>
          <w:sz w:val="24"/>
          <w:szCs w:val="24"/>
        </w:rPr>
        <w:t>heat</w:t>
      </w:r>
      <w:proofErr w:type="gramEnd"/>
      <w:r w:rsidR="00E07297" w:rsidRPr="007A46CE">
        <w:rPr>
          <w:rFonts w:asciiTheme="minorHAnsi" w:hAnsiTheme="minorHAnsi" w:cstheme="minorHAnsi"/>
          <w:sz w:val="24"/>
          <w:szCs w:val="24"/>
        </w:rPr>
        <w:t xml:space="preserve"> and power </w:t>
      </w:r>
      <w:r w:rsidR="00D40C16" w:rsidRPr="007A46CE">
        <w:rPr>
          <w:rFonts w:asciiTheme="minorHAnsi" w:hAnsiTheme="minorHAnsi" w:cstheme="minorHAnsi"/>
          <w:sz w:val="24"/>
          <w:szCs w:val="24"/>
        </w:rPr>
        <w:t xml:space="preserve">at </w:t>
      </w:r>
      <w:r w:rsidR="00371176">
        <w:rPr>
          <w:rFonts w:asciiTheme="minorHAnsi" w:hAnsiTheme="minorHAnsi" w:cstheme="minorHAnsi"/>
          <w:sz w:val="24"/>
          <w:szCs w:val="24"/>
        </w:rPr>
        <w:t>many</w:t>
      </w:r>
      <w:r w:rsidR="00E07297" w:rsidRPr="007A46CE">
        <w:rPr>
          <w:rFonts w:asciiTheme="minorHAnsi" w:hAnsiTheme="minorHAnsi" w:cstheme="minorHAnsi"/>
          <w:sz w:val="24"/>
          <w:szCs w:val="24"/>
        </w:rPr>
        <w:t xml:space="preserve"> facilities, and </w:t>
      </w:r>
      <w:r w:rsidR="003E3CF8" w:rsidRPr="007A46CE">
        <w:rPr>
          <w:rFonts w:asciiTheme="minorHAnsi" w:hAnsiTheme="minorHAnsi" w:cstheme="minorHAnsi"/>
          <w:sz w:val="24"/>
          <w:szCs w:val="24"/>
        </w:rPr>
        <w:t xml:space="preserve">it’s </w:t>
      </w:r>
      <w:r w:rsidR="00053FF8" w:rsidRPr="007A46CE">
        <w:rPr>
          <w:rFonts w:asciiTheme="minorHAnsi" w:hAnsiTheme="minorHAnsi" w:cstheme="minorHAnsi"/>
          <w:sz w:val="24"/>
          <w:szCs w:val="24"/>
        </w:rPr>
        <w:t>a</w:t>
      </w:r>
      <w:r w:rsidR="00D40C16" w:rsidRPr="007A46CE">
        <w:rPr>
          <w:rFonts w:asciiTheme="minorHAnsi" w:hAnsiTheme="minorHAnsi" w:cstheme="minorHAnsi"/>
          <w:sz w:val="24"/>
          <w:szCs w:val="24"/>
        </w:rPr>
        <w:t xml:space="preserve"> source of feedstock. </w:t>
      </w:r>
      <w:r w:rsidR="00E07297" w:rsidRPr="007A46CE">
        <w:rPr>
          <w:rFonts w:asciiTheme="minorHAnsi" w:hAnsiTheme="minorHAnsi" w:cstheme="minorHAnsi"/>
          <w:sz w:val="24"/>
          <w:szCs w:val="24"/>
        </w:rPr>
        <w:t>W</w:t>
      </w:r>
      <w:r w:rsidRPr="007A46CE">
        <w:rPr>
          <w:rFonts w:asciiTheme="minorHAnsi" w:hAnsiTheme="minorHAnsi" w:cstheme="minorHAnsi"/>
          <w:sz w:val="24"/>
          <w:szCs w:val="24"/>
        </w:rPr>
        <w:t>e</w:t>
      </w:r>
      <w:r w:rsidR="002C222F" w:rsidRPr="007A46CE">
        <w:rPr>
          <w:rFonts w:asciiTheme="minorHAnsi" w:hAnsiTheme="minorHAnsi" w:cstheme="minorHAnsi"/>
          <w:sz w:val="24"/>
          <w:szCs w:val="24"/>
        </w:rPr>
        <w:t>’re</w:t>
      </w:r>
      <w:r w:rsidRPr="007A46CE">
        <w:rPr>
          <w:rFonts w:asciiTheme="minorHAnsi" w:hAnsiTheme="minorHAnsi" w:cstheme="minorHAnsi"/>
          <w:sz w:val="24"/>
          <w:szCs w:val="24"/>
        </w:rPr>
        <w:t xml:space="preserve"> advocating for </w:t>
      </w:r>
      <w:r w:rsidR="003D238C" w:rsidRPr="007A46CE">
        <w:rPr>
          <w:rFonts w:asciiTheme="minorHAnsi" w:hAnsiTheme="minorHAnsi" w:cstheme="minorHAnsi"/>
          <w:sz w:val="24"/>
          <w:szCs w:val="24"/>
        </w:rPr>
        <w:t>policies t</w:t>
      </w:r>
      <w:r w:rsidR="008555A8" w:rsidRPr="007A46CE">
        <w:rPr>
          <w:rFonts w:asciiTheme="minorHAnsi" w:hAnsiTheme="minorHAnsi" w:cstheme="minorHAnsi"/>
          <w:sz w:val="24"/>
          <w:szCs w:val="24"/>
        </w:rPr>
        <w:t>hat</w:t>
      </w:r>
      <w:r w:rsidRPr="007A46CE">
        <w:rPr>
          <w:rFonts w:asciiTheme="minorHAnsi" w:hAnsiTheme="minorHAnsi" w:cstheme="minorHAnsi"/>
          <w:sz w:val="24"/>
          <w:szCs w:val="24"/>
        </w:rPr>
        <w:t xml:space="preserve"> </w:t>
      </w:r>
      <w:r w:rsidR="007D478F" w:rsidRPr="007A46CE">
        <w:rPr>
          <w:rFonts w:asciiTheme="minorHAnsi" w:hAnsiTheme="minorHAnsi" w:cstheme="minorHAnsi"/>
          <w:sz w:val="24"/>
          <w:szCs w:val="24"/>
        </w:rPr>
        <w:t>develop and use</w:t>
      </w:r>
      <w:r w:rsidR="003539D8" w:rsidRPr="007A46CE">
        <w:rPr>
          <w:rFonts w:asciiTheme="minorHAnsi" w:hAnsiTheme="minorHAnsi" w:cstheme="minorHAnsi"/>
          <w:sz w:val="24"/>
          <w:szCs w:val="24"/>
        </w:rPr>
        <w:t xml:space="preserve"> </w:t>
      </w:r>
      <w:r w:rsidR="009F53C7" w:rsidRPr="007A46CE">
        <w:rPr>
          <w:rFonts w:asciiTheme="minorHAnsi" w:hAnsiTheme="minorHAnsi" w:cstheme="minorHAnsi"/>
          <w:sz w:val="24"/>
          <w:szCs w:val="24"/>
        </w:rPr>
        <w:t xml:space="preserve">a </w:t>
      </w:r>
      <w:r w:rsidRPr="007A46CE">
        <w:rPr>
          <w:rFonts w:asciiTheme="minorHAnsi" w:hAnsiTheme="minorHAnsi" w:cstheme="minorHAnsi"/>
          <w:sz w:val="24"/>
          <w:szCs w:val="24"/>
        </w:rPr>
        <w:t xml:space="preserve">range of energy </w:t>
      </w:r>
      <w:r w:rsidR="007D478F" w:rsidRPr="007A46CE">
        <w:rPr>
          <w:rFonts w:asciiTheme="minorHAnsi" w:hAnsiTheme="minorHAnsi" w:cstheme="minorHAnsi"/>
          <w:sz w:val="24"/>
          <w:szCs w:val="24"/>
        </w:rPr>
        <w:t>sources</w:t>
      </w:r>
      <w:r w:rsidR="000B56C2">
        <w:rPr>
          <w:rFonts w:asciiTheme="minorHAnsi" w:hAnsiTheme="minorHAnsi" w:cstheme="minorHAnsi"/>
          <w:sz w:val="24"/>
          <w:szCs w:val="24"/>
        </w:rPr>
        <w:t>, including continued access to natural gas,</w:t>
      </w:r>
      <w:r w:rsidR="003D238C" w:rsidRPr="007A46CE">
        <w:rPr>
          <w:rFonts w:asciiTheme="minorHAnsi" w:hAnsiTheme="minorHAnsi" w:cstheme="minorHAnsi"/>
          <w:sz w:val="24"/>
          <w:szCs w:val="24"/>
        </w:rPr>
        <w:t xml:space="preserve"> while promoting energy efficiency</w:t>
      </w:r>
      <w:r w:rsidR="00586BEC" w:rsidRPr="007A46CE">
        <w:rPr>
          <w:rFonts w:asciiTheme="minorHAnsi" w:hAnsiTheme="minorHAnsi" w:cstheme="minorHAnsi"/>
          <w:sz w:val="24"/>
          <w:szCs w:val="24"/>
        </w:rPr>
        <w:t xml:space="preserve"> and </w:t>
      </w:r>
      <w:r w:rsidR="00301794" w:rsidRPr="007A46CE">
        <w:rPr>
          <w:rFonts w:asciiTheme="minorHAnsi" w:hAnsiTheme="minorHAnsi" w:cstheme="minorHAnsi"/>
          <w:sz w:val="24"/>
          <w:szCs w:val="24"/>
        </w:rPr>
        <w:t xml:space="preserve">advancing </w:t>
      </w:r>
      <w:r w:rsidR="00C03F3A" w:rsidRPr="007A46CE">
        <w:rPr>
          <w:rFonts w:asciiTheme="minorHAnsi" w:hAnsiTheme="minorHAnsi" w:cstheme="minorHAnsi"/>
          <w:sz w:val="24"/>
          <w:szCs w:val="24"/>
        </w:rPr>
        <w:t>new technologies.</w:t>
      </w:r>
    </w:p>
    <w:p w14:paraId="62BDEF9A" w14:textId="77777777" w:rsidR="00E14442" w:rsidRPr="007A46CE" w:rsidRDefault="00E14442" w:rsidP="00E14442">
      <w:pPr>
        <w:pStyle w:val="BodyText"/>
        <w:spacing w:before="0" w:line="276" w:lineRule="auto"/>
        <w:ind w:right="14"/>
        <w:contextualSpacing/>
        <w:rPr>
          <w:rFonts w:asciiTheme="minorHAnsi" w:hAnsiTheme="minorHAnsi" w:cstheme="minorHAnsi"/>
          <w:sz w:val="24"/>
          <w:szCs w:val="24"/>
        </w:rPr>
      </w:pPr>
    </w:p>
    <w:p w14:paraId="25EDE1D0" w14:textId="660FE75E" w:rsidR="00E14442" w:rsidRPr="007A46CE" w:rsidRDefault="00BB5E3A" w:rsidP="00307E8F">
      <w:pPr>
        <w:pStyle w:val="BodyText"/>
        <w:spacing w:before="0" w:line="276" w:lineRule="auto"/>
        <w:ind w:left="0" w:right="14"/>
        <w:contextualSpacing/>
        <w:rPr>
          <w:rFonts w:asciiTheme="minorHAnsi" w:hAnsiTheme="minorHAnsi" w:cstheme="minorHAnsi"/>
          <w:sz w:val="24"/>
          <w:szCs w:val="24"/>
        </w:rPr>
      </w:pPr>
      <w:r w:rsidRPr="007A46CE">
        <w:rPr>
          <w:rFonts w:asciiTheme="minorHAnsi" w:hAnsiTheme="minorHAnsi" w:cstheme="minorHAnsi"/>
          <w:sz w:val="24"/>
          <w:szCs w:val="24"/>
        </w:rPr>
        <w:t xml:space="preserve">We </w:t>
      </w:r>
      <w:r w:rsidR="001454CA" w:rsidRPr="007A46CE">
        <w:rPr>
          <w:rFonts w:asciiTheme="minorHAnsi" w:hAnsiTheme="minorHAnsi" w:cstheme="minorHAnsi"/>
          <w:sz w:val="24"/>
          <w:szCs w:val="24"/>
        </w:rPr>
        <w:t xml:space="preserve">know </w:t>
      </w:r>
      <w:r w:rsidR="007122E5" w:rsidRPr="007A46CE">
        <w:rPr>
          <w:rFonts w:asciiTheme="minorHAnsi" w:hAnsiTheme="minorHAnsi" w:cstheme="minorHAnsi"/>
          <w:sz w:val="24"/>
          <w:szCs w:val="24"/>
        </w:rPr>
        <w:t xml:space="preserve">that </w:t>
      </w:r>
      <w:r w:rsidR="001454CA" w:rsidRPr="007A46CE">
        <w:rPr>
          <w:rFonts w:asciiTheme="minorHAnsi" w:hAnsiTheme="minorHAnsi" w:cstheme="minorHAnsi"/>
          <w:sz w:val="24"/>
          <w:szCs w:val="24"/>
        </w:rPr>
        <w:t xml:space="preserve">we </w:t>
      </w:r>
      <w:r w:rsidR="00B34F37" w:rsidRPr="007A46CE">
        <w:rPr>
          <w:rFonts w:asciiTheme="minorHAnsi" w:hAnsiTheme="minorHAnsi" w:cstheme="minorHAnsi"/>
          <w:sz w:val="24"/>
          <w:szCs w:val="24"/>
        </w:rPr>
        <w:t xml:space="preserve">and others </w:t>
      </w:r>
      <w:r w:rsidR="00E14442" w:rsidRPr="007A46CE">
        <w:rPr>
          <w:rFonts w:asciiTheme="minorHAnsi" w:hAnsiTheme="minorHAnsi" w:cstheme="minorHAnsi"/>
          <w:sz w:val="24"/>
          <w:szCs w:val="24"/>
        </w:rPr>
        <w:t xml:space="preserve">need to invest in a </w:t>
      </w:r>
      <w:r w:rsidR="00E14442" w:rsidRPr="007A46CE">
        <w:rPr>
          <w:rFonts w:asciiTheme="minorHAnsi" w:hAnsiTheme="minorHAnsi" w:cstheme="minorHAnsi"/>
          <w:b/>
          <w:bCs/>
          <w:sz w:val="24"/>
          <w:szCs w:val="24"/>
        </w:rPr>
        <w:t>variety of innovative technolog</w:t>
      </w:r>
      <w:r w:rsidR="002324E6" w:rsidRPr="007A46CE">
        <w:rPr>
          <w:rFonts w:asciiTheme="minorHAnsi" w:hAnsiTheme="minorHAnsi" w:cstheme="minorHAnsi"/>
          <w:b/>
          <w:bCs/>
          <w:sz w:val="24"/>
          <w:szCs w:val="24"/>
        </w:rPr>
        <w:t>y</w:t>
      </w:r>
      <w:r w:rsidR="00E14442" w:rsidRPr="007A46CE">
        <w:rPr>
          <w:rFonts w:asciiTheme="minorHAnsi" w:hAnsiTheme="minorHAnsi" w:cstheme="minorHAnsi"/>
          <w:b/>
          <w:bCs/>
          <w:sz w:val="24"/>
          <w:szCs w:val="24"/>
        </w:rPr>
        <w:t xml:space="preserve"> solutions</w:t>
      </w:r>
      <w:r w:rsidR="00E14442" w:rsidRPr="007A46CE">
        <w:rPr>
          <w:rFonts w:asciiTheme="minorHAnsi" w:hAnsiTheme="minorHAnsi" w:cstheme="minorHAnsi"/>
          <w:sz w:val="24"/>
          <w:szCs w:val="24"/>
        </w:rPr>
        <w:t xml:space="preserve">, from CCUS to clean hydrogen, </w:t>
      </w:r>
      <w:r w:rsidR="006C4CB1" w:rsidRPr="007A46CE">
        <w:rPr>
          <w:rFonts w:asciiTheme="minorHAnsi" w:hAnsiTheme="minorHAnsi" w:cstheme="minorHAnsi"/>
          <w:sz w:val="24"/>
          <w:szCs w:val="24"/>
        </w:rPr>
        <w:t xml:space="preserve">circular </w:t>
      </w:r>
      <w:r w:rsidR="00E14442" w:rsidRPr="007A46CE">
        <w:rPr>
          <w:rFonts w:asciiTheme="minorHAnsi" w:hAnsiTheme="minorHAnsi" w:cstheme="minorHAnsi"/>
          <w:sz w:val="24"/>
          <w:szCs w:val="24"/>
        </w:rPr>
        <w:t>feedstocks and nuclear</w:t>
      </w:r>
      <w:r w:rsidR="00C8364A" w:rsidRPr="007A46CE">
        <w:rPr>
          <w:rFonts w:asciiTheme="minorHAnsi" w:hAnsiTheme="minorHAnsi" w:cstheme="minorHAnsi"/>
          <w:sz w:val="24"/>
          <w:szCs w:val="24"/>
        </w:rPr>
        <w:t>, among others</w:t>
      </w:r>
      <w:r w:rsidR="00E14442" w:rsidRPr="007A46CE">
        <w:rPr>
          <w:rFonts w:asciiTheme="minorHAnsi" w:hAnsiTheme="minorHAnsi" w:cstheme="minorHAnsi"/>
          <w:sz w:val="24"/>
          <w:szCs w:val="24"/>
        </w:rPr>
        <w:t>.</w:t>
      </w:r>
      <w:r w:rsidR="00C8364A" w:rsidRPr="007A46CE">
        <w:rPr>
          <w:rFonts w:asciiTheme="minorHAnsi" w:hAnsiTheme="minorHAnsi" w:cstheme="minorHAnsi"/>
          <w:sz w:val="24"/>
          <w:szCs w:val="24"/>
        </w:rPr>
        <w:t xml:space="preserve"> </w:t>
      </w:r>
      <w:r w:rsidR="001B079F" w:rsidRPr="007A46CE">
        <w:rPr>
          <w:rFonts w:asciiTheme="minorHAnsi" w:hAnsiTheme="minorHAnsi" w:cstheme="minorHAnsi"/>
          <w:sz w:val="24"/>
          <w:szCs w:val="24"/>
        </w:rPr>
        <w:t>Exploring</w:t>
      </w:r>
      <w:r w:rsidR="00E74A43" w:rsidRPr="007A46CE">
        <w:rPr>
          <w:rFonts w:asciiTheme="minorHAnsi" w:hAnsiTheme="minorHAnsi" w:cstheme="minorHAnsi"/>
          <w:sz w:val="24"/>
          <w:szCs w:val="24"/>
        </w:rPr>
        <w:t xml:space="preserve">, </w:t>
      </w:r>
      <w:proofErr w:type="gramStart"/>
      <w:r w:rsidR="00E74A43" w:rsidRPr="007A46CE">
        <w:rPr>
          <w:rFonts w:asciiTheme="minorHAnsi" w:hAnsiTheme="minorHAnsi" w:cstheme="minorHAnsi"/>
          <w:sz w:val="24"/>
          <w:szCs w:val="24"/>
        </w:rPr>
        <w:t>develop</w:t>
      </w:r>
      <w:r w:rsidR="006508E3" w:rsidRPr="007A46CE">
        <w:rPr>
          <w:rFonts w:asciiTheme="minorHAnsi" w:hAnsiTheme="minorHAnsi" w:cstheme="minorHAnsi"/>
          <w:sz w:val="24"/>
          <w:szCs w:val="24"/>
        </w:rPr>
        <w:t>ing</w:t>
      </w:r>
      <w:proofErr w:type="gramEnd"/>
      <w:r w:rsidR="00E74A43" w:rsidRPr="007A46CE">
        <w:rPr>
          <w:rFonts w:asciiTheme="minorHAnsi" w:hAnsiTheme="minorHAnsi" w:cstheme="minorHAnsi"/>
          <w:sz w:val="24"/>
          <w:szCs w:val="24"/>
        </w:rPr>
        <w:t xml:space="preserve"> and deploy</w:t>
      </w:r>
      <w:r w:rsidR="006508E3" w:rsidRPr="007A46CE">
        <w:rPr>
          <w:rFonts w:asciiTheme="minorHAnsi" w:hAnsiTheme="minorHAnsi" w:cstheme="minorHAnsi"/>
          <w:sz w:val="24"/>
          <w:szCs w:val="24"/>
        </w:rPr>
        <w:t xml:space="preserve">ing </w:t>
      </w:r>
      <w:r w:rsidR="00E74A43" w:rsidRPr="007A46CE">
        <w:rPr>
          <w:rFonts w:asciiTheme="minorHAnsi" w:hAnsiTheme="minorHAnsi" w:cstheme="minorHAnsi"/>
          <w:sz w:val="24"/>
          <w:szCs w:val="24"/>
        </w:rPr>
        <w:t>solutions to a</w:t>
      </w:r>
      <w:r w:rsidR="00C118C5" w:rsidRPr="007A46CE">
        <w:rPr>
          <w:rFonts w:asciiTheme="minorHAnsi" w:hAnsiTheme="minorHAnsi" w:cstheme="minorHAnsi"/>
          <w:sz w:val="24"/>
          <w:szCs w:val="24"/>
        </w:rPr>
        <w:t>chiev</w:t>
      </w:r>
      <w:r w:rsidR="00E74A43" w:rsidRPr="007A46CE">
        <w:rPr>
          <w:rFonts w:asciiTheme="minorHAnsi" w:hAnsiTheme="minorHAnsi" w:cstheme="minorHAnsi"/>
          <w:sz w:val="24"/>
          <w:szCs w:val="24"/>
        </w:rPr>
        <w:t>e</w:t>
      </w:r>
      <w:r w:rsidR="00C118C5" w:rsidRPr="007A46CE">
        <w:rPr>
          <w:rFonts w:asciiTheme="minorHAnsi" w:hAnsiTheme="minorHAnsi" w:cstheme="minorHAnsi"/>
          <w:sz w:val="24"/>
          <w:szCs w:val="24"/>
        </w:rPr>
        <w:t xml:space="preserve"> a lower-emissions future w</w:t>
      </w:r>
      <w:r w:rsidR="00C8364A" w:rsidRPr="007A46CE">
        <w:rPr>
          <w:rFonts w:asciiTheme="minorHAnsi" w:hAnsiTheme="minorHAnsi" w:cstheme="minorHAnsi"/>
          <w:sz w:val="24"/>
          <w:szCs w:val="24"/>
        </w:rPr>
        <w:t>ill take time</w:t>
      </w:r>
      <w:r w:rsidR="00E74A43" w:rsidRPr="007A46CE">
        <w:rPr>
          <w:rFonts w:asciiTheme="minorHAnsi" w:hAnsiTheme="minorHAnsi" w:cstheme="minorHAnsi"/>
          <w:sz w:val="24"/>
          <w:szCs w:val="24"/>
        </w:rPr>
        <w:t>.</w:t>
      </w:r>
      <w:r w:rsidR="00E14442" w:rsidRPr="007A46CE">
        <w:rPr>
          <w:rFonts w:asciiTheme="minorHAnsi" w:hAnsiTheme="minorHAnsi" w:cstheme="minorHAnsi"/>
          <w:sz w:val="24"/>
          <w:szCs w:val="24"/>
        </w:rPr>
        <w:t xml:space="preserve"> </w:t>
      </w:r>
      <w:r w:rsidR="006508E3" w:rsidRPr="007A46CE">
        <w:rPr>
          <w:rFonts w:asciiTheme="minorHAnsi" w:hAnsiTheme="minorHAnsi" w:cstheme="minorHAnsi"/>
          <w:sz w:val="24"/>
          <w:szCs w:val="24"/>
        </w:rPr>
        <w:t>T</w:t>
      </w:r>
      <w:r w:rsidR="00E14442" w:rsidRPr="007A46CE">
        <w:rPr>
          <w:rFonts w:asciiTheme="minorHAnsi" w:hAnsiTheme="minorHAnsi" w:cstheme="minorHAnsi"/>
          <w:sz w:val="24"/>
          <w:szCs w:val="24"/>
        </w:rPr>
        <w:t xml:space="preserve">hat’s why it’s so important that ACC and our members are stepping up now to </w:t>
      </w:r>
      <w:r w:rsidR="00BB4B9A" w:rsidRPr="007A46CE">
        <w:rPr>
          <w:rFonts w:asciiTheme="minorHAnsi" w:hAnsiTheme="minorHAnsi" w:cstheme="minorHAnsi"/>
          <w:sz w:val="24"/>
          <w:szCs w:val="24"/>
        </w:rPr>
        <w:t>consider</w:t>
      </w:r>
      <w:r w:rsidR="00E14442" w:rsidRPr="007A46CE">
        <w:rPr>
          <w:rFonts w:asciiTheme="minorHAnsi" w:hAnsiTheme="minorHAnsi" w:cstheme="minorHAnsi"/>
          <w:sz w:val="24"/>
          <w:szCs w:val="24"/>
        </w:rPr>
        <w:t xml:space="preserve"> potential solutions</w:t>
      </w:r>
      <w:r w:rsidR="00CF5406" w:rsidRPr="007A46CE">
        <w:rPr>
          <w:rFonts w:asciiTheme="minorHAnsi" w:hAnsiTheme="minorHAnsi" w:cstheme="minorHAnsi"/>
          <w:sz w:val="24"/>
          <w:szCs w:val="24"/>
        </w:rPr>
        <w:t xml:space="preserve"> and </w:t>
      </w:r>
      <w:r w:rsidR="00193CE4" w:rsidRPr="007A46CE">
        <w:rPr>
          <w:rFonts w:asciiTheme="minorHAnsi" w:hAnsiTheme="minorHAnsi" w:cstheme="minorHAnsi"/>
          <w:sz w:val="24"/>
          <w:szCs w:val="24"/>
        </w:rPr>
        <w:t xml:space="preserve">work with </w:t>
      </w:r>
      <w:r w:rsidR="005155D5" w:rsidRPr="007A46CE">
        <w:rPr>
          <w:rFonts w:asciiTheme="minorHAnsi" w:hAnsiTheme="minorHAnsi" w:cstheme="minorHAnsi"/>
          <w:sz w:val="24"/>
          <w:szCs w:val="24"/>
        </w:rPr>
        <w:t>Congress</w:t>
      </w:r>
      <w:r w:rsidR="00A56381" w:rsidRPr="007A46CE">
        <w:rPr>
          <w:rFonts w:asciiTheme="minorHAnsi" w:hAnsiTheme="minorHAnsi" w:cstheme="minorHAnsi"/>
          <w:sz w:val="24"/>
          <w:szCs w:val="24"/>
        </w:rPr>
        <w:t xml:space="preserve"> and</w:t>
      </w:r>
      <w:r w:rsidR="005155D5" w:rsidRPr="007A46CE">
        <w:rPr>
          <w:rFonts w:asciiTheme="minorHAnsi" w:hAnsiTheme="minorHAnsi" w:cstheme="minorHAnsi"/>
          <w:sz w:val="24"/>
          <w:szCs w:val="24"/>
        </w:rPr>
        <w:t xml:space="preserve"> the Biden administration</w:t>
      </w:r>
      <w:r w:rsidR="00A56381" w:rsidRPr="007A46CE">
        <w:rPr>
          <w:rFonts w:asciiTheme="minorHAnsi" w:hAnsiTheme="minorHAnsi" w:cstheme="minorHAnsi"/>
          <w:sz w:val="24"/>
          <w:szCs w:val="24"/>
        </w:rPr>
        <w:t xml:space="preserve"> </w:t>
      </w:r>
      <w:r w:rsidR="005155D5" w:rsidRPr="007A46CE">
        <w:rPr>
          <w:rFonts w:asciiTheme="minorHAnsi" w:hAnsiTheme="minorHAnsi" w:cstheme="minorHAnsi"/>
          <w:sz w:val="24"/>
          <w:szCs w:val="24"/>
        </w:rPr>
        <w:t>to accelerate RD&amp;D.</w:t>
      </w:r>
    </w:p>
    <w:p w14:paraId="4FDCBDD5" w14:textId="46D29CD6" w:rsidR="005A7FE0" w:rsidRPr="007A46CE" w:rsidRDefault="00A14BE7">
      <w:pPr>
        <w:rPr>
          <w:sz w:val="24"/>
          <w:szCs w:val="24"/>
        </w:rPr>
      </w:pPr>
    </w:p>
    <w:p w14:paraId="24856248" w14:textId="04ACE4D3" w:rsidR="00E14442" w:rsidRPr="007A46CE" w:rsidRDefault="00E14442" w:rsidP="00E14442">
      <w:pPr>
        <w:spacing w:after="0" w:line="288" w:lineRule="auto"/>
        <w:rPr>
          <w:rFonts w:cstheme="minorHAnsi"/>
          <w:sz w:val="24"/>
          <w:szCs w:val="24"/>
        </w:rPr>
      </w:pPr>
      <w:bookmarkStart w:id="0" w:name="_Hlk97564993"/>
      <w:r w:rsidRPr="007A46CE">
        <w:rPr>
          <w:sz w:val="24"/>
          <w:szCs w:val="24"/>
        </w:rPr>
        <w:t xml:space="preserve">ACC has had Board-approved </w:t>
      </w:r>
      <w:hyperlink r:id="rId10" w:history="1">
        <w:r w:rsidRPr="00E93B05">
          <w:rPr>
            <w:rStyle w:val="Hyperlink"/>
            <w:sz w:val="24"/>
            <w:szCs w:val="24"/>
          </w:rPr>
          <w:t>climate policy principles</w:t>
        </w:r>
      </w:hyperlink>
      <w:r w:rsidRPr="007A46CE">
        <w:rPr>
          <w:sz w:val="24"/>
          <w:szCs w:val="24"/>
        </w:rPr>
        <w:t xml:space="preserve"> for over a decade. Recognizing the need to build on these efforts, l</w:t>
      </w:r>
      <w:r w:rsidRPr="007A46CE">
        <w:rPr>
          <w:rFonts w:cstheme="minorHAnsi"/>
          <w:sz w:val="24"/>
          <w:szCs w:val="24"/>
        </w:rPr>
        <w:t xml:space="preserve">ast year, ACC worked with our members to develop and issue a set of detailed policy recommendations for Congress, built around </w:t>
      </w:r>
      <w:hyperlink r:id="rId11" w:history="1">
        <w:r w:rsidRPr="00251EB9">
          <w:rPr>
            <w:rStyle w:val="Hyperlink"/>
            <w:rFonts w:cstheme="minorHAnsi"/>
            <w:b/>
            <w:bCs/>
            <w:sz w:val="24"/>
            <w:szCs w:val="24"/>
          </w:rPr>
          <w:t>three imperatives</w:t>
        </w:r>
      </w:hyperlink>
      <w:r w:rsidRPr="007A46CE">
        <w:rPr>
          <w:rFonts w:cstheme="minorHAnsi"/>
          <w:sz w:val="24"/>
          <w:szCs w:val="24"/>
        </w:rPr>
        <w:t>:</w:t>
      </w:r>
    </w:p>
    <w:p w14:paraId="46C3F108" w14:textId="7A278B0A" w:rsidR="00E14442" w:rsidRPr="007A46CE" w:rsidRDefault="00E14442" w:rsidP="00E14442">
      <w:pPr>
        <w:spacing w:after="0" w:line="288" w:lineRule="auto"/>
        <w:rPr>
          <w:rFonts w:cstheme="minorHAnsi"/>
          <w:sz w:val="24"/>
          <w:szCs w:val="24"/>
        </w:rPr>
      </w:pPr>
    </w:p>
    <w:p w14:paraId="413ACC5A" w14:textId="77777777" w:rsidR="00E14442" w:rsidRPr="00395ADB" w:rsidRDefault="00E14442" w:rsidP="00E14442">
      <w:pPr>
        <w:pStyle w:val="ListParagraph"/>
        <w:numPr>
          <w:ilvl w:val="1"/>
          <w:numId w:val="3"/>
        </w:numPr>
        <w:spacing w:after="0" w:line="288" w:lineRule="auto"/>
        <w:rPr>
          <w:rFonts w:cstheme="minorHAnsi"/>
          <w:sz w:val="24"/>
          <w:szCs w:val="24"/>
        </w:rPr>
      </w:pPr>
      <w:r w:rsidRPr="00395ADB">
        <w:rPr>
          <w:rFonts w:cstheme="minorHAnsi"/>
          <w:b/>
          <w:bCs/>
          <w:sz w:val="24"/>
          <w:szCs w:val="24"/>
        </w:rPr>
        <w:t>Increase government investment and scientific resources</w:t>
      </w:r>
      <w:r w:rsidRPr="00395ADB">
        <w:rPr>
          <w:rFonts w:cstheme="minorHAnsi"/>
          <w:sz w:val="24"/>
          <w:szCs w:val="24"/>
        </w:rPr>
        <w:t xml:space="preserve"> to develop and deploy low emissions technologies in the manufacturing sector.</w:t>
      </w:r>
    </w:p>
    <w:p w14:paraId="5A0DE5F5" w14:textId="7313DAE7" w:rsidR="00E14442" w:rsidRPr="007A46CE" w:rsidRDefault="00B62AA0" w:rsidP="0043779A">
      <w:pPr>
        <w:spacing w:after="0" w:line="288" w:lineRule="auto"/>
        <w:ind w:left="360"/>
        <w:rPr>
          <w:rFonts w:cstheme="minorHAnsi"/>
          <w:sz w:val="24"/>
          <w:szCs w:val="24"/>
        </w:rPr>
      </w:pPr>
      <w:r w:rsidRPr="007A46CE">
        <w:rPr>
          <w:rFonts w:cstheme="minorHAnsi"/>
          <w:sz w:val="24"/>
          <w:szCs w:val="24"/>
        </w:rPr>
        <w:t xml:space="preserve">Multiple new technologies and game-changing breakthroughs will be needed for lower emission manufacturing. </w:t>
      </w:r>
      <w:r w:rsidR="0043779A" w:rsidRPr="007A46CE">
        <w:rPr>
          <w:rFonts w:cstheme="minorHAnsi"/>
          <w:sz w:val="24"/>
          <w:szCs w:val="24"/>
        </w:rPr>
        <w:t xml:space="preserve">Congress can help enable a lower-emissions future for American manufacturers by facilitating public-private partnerships to overcome barriers to low-emission technologies, establishing a technology-neutral incentive for production of low-carbon hydrogen, and expanding federal </w:t>
      </w:r>
      <w:r w:rsidR="007B673F">
        <w:rPr>
          <w:rFonts w:cstheme="minorHAnsi"/>
          <w:sz w:val="24"/>
          <w:szCs w:val="24"/>
        </w:rPr>
        <w:t>research and development</w:t>
      </w:r>
      <w:r w:rsidR="0043779A" w:rsidRPr="007A46CE">
        <w:rPr>
          <w:rFonts w:cstheme="minorHAnsi"/>
          <w:sz w:val="24"/>
          <w:szCs w:val="24"/>
        </w:rPr>
        <w:t xml:space="preserve"> for potential breakthrough technologies, like electric steam crackers and direct air capture.</w:t>
      </w:r>
    </w:p>
    <w:p w14:paraId="0544483C" w14:textId="77777777" w:rsidR="00B62AA0" w:rsidRPr="007A46CE" w:rsidRDefault="00B62AA0" w:rsidP="00B62AA0">
      <w:pPr>
        <w:spacing w:after="0" w:line="288" w:lineRule="auto"/>
        <w:ind w:left="360"/>
        <w:rPr>
          <w:rFonts w:cstheme="minorHAnsi"/>
          <w:sz w:val="24"/>
          <w:szCs w:val="24"/>
        </w:rPr>
      </w:pPr>
    </w:p>
    <w:p w14:paraId="5FFB5576" w14:textId="072D0C6C" w:rsidR="00E14442" w:rsidRPr="00395ADB" w:rsidRDefault="00E14442" w:rsidP="00AA6E30">
      <w:pPr>
        <w:pStyle w:val="ListParagraph"/>
        <w:numPr>
          <w:ilvl w:val="1"/>
          <w:numId w:val="3"/>
        </w:numPr>
        <w:spacing w:after="0" w:line="288" w:lineRule="auto"/>
        <w:rPr>
          <w:rFonts w:cstheme="minorHAnsi"/>
          <w:sz w:val="24"/>
          <w:szCs w:val="24"/>
        </w:rPr>
      </w:pPr>
      <w:r w:rsidRPr="00395ADB">
        <w:rPr>
          <w:rFonts w:cstheme="minorHAnsi"/>
          <w:b/>
          <w:bCs/>
          <w:sz w:val="24"/>
          <w:szCs w:val="24"/>
        </w:rPr>
        <w:lastRenderedPageBreak/>
        <w:t>Adopt transparent, predictable, technology- and revenue-neutral, market-based</w:t>
      </w:r>
      <w:r w:rsidRPr="00395ADB">
        <w:rPr>
          <w:rFonts w:cstheme="minorHAnsi"/>
          <w:sz w:val="24"/>
          <w:szCs w:val="24"/>
        </w:rPr>
        <w:t xml:space="preserve">, </w:t>
      </w:r>
      <w:r w:rsidRPr="00395ADB">
        <w:rPr>
          <w:rFonts w:cstheme="minorHAnsi"/>
          <w:b/>
          <w:bCs/>
          <w:sz w:val="24"/>
          <w:szCs w:val="24"/>
        </w:rPr>
        <w:t>economy-wide carbon price policies</w:t>
      </w:r>
      <w:r w:rsidRPr="00395ADB">
        <w:rPr>
          <w:rFonts w:cstheme="minorHAnsi"/>
          <w:sz w:val="24"/>
          <w:szCs w:val="24"/>
        </w:rPr>
        <w:t>.</w:t>
      </w:r>
    </w:p>
    <w:p w14:paraId="76EA1A88" w14:textId="2BDDE5E8" w:rsidR="00AA6E30" w:rsidRPr="007A46CE" w:rsidRDefault="00AA6E30" w:rsidP="00AA6E30">
      <w:pPr>
        <w:spacing w:after="0" w:line="288" w:lineRule="auto"/>
        <w:ind w:left="360"/>
        <w:rPr>
          <w:rFonts w:cstheme="minorHAnsi"/>
          <w:sz w:val="24"/>
          <w:szCs w:val="24"/>
        </w:rPr>
      </w:pPr>
      <w:r w:rsidRPr="007A46CE">
        <w:rPr>
          <w:rFonts w:cstheme="minorHAnsi"/>
          <w:sz w:val="24"/>
          <w:szCs w:val="24"/>
        </w:rPr>
        <w:t xml:space="preserve">Federal carbon price policies can enable a single, transparent, effective national program that gradually eliminates the need for a patchwork of state laws and federal regulations. </w:t>
      </w:r>
      <w:r w:rsidRPr="007A46CE">
        <w:rPr>
          <w:sz w:val="24"/>
          <w:szCs w:val="24"/>
        </w:rPr>
        <w:t>This is a clear, consistent, effective way to reduce emissions.</w:t>
      </w:r>
    </w:p>
    <w:p w14:paraId="0F225821" w14:textId="77777777" w:rsidR="00AA6E30" w:rsidRPr="007A46CE" w:rsidRDefault="00AA6E30" w:rsidP="00E14442">
      <w:pPr>
        <w:pStyle w:val="ListParagraph"/>
        <w:rPr>
          <w:rFonts w:cstheme="minorHAnsi"/>
          <w:sz w:val="24"/>
          <w:szCs w:val="24"/>
        </w:rPr>
      </w:pPr>
    </w:p>
    <w:p w14:paraId="7F6EF2C2" w14:textId="1D8E4540" w:rsidR="00307E8F" w:rsidRPr="00395ADB" w:rsidRDefault="00E14442" w:rsidP="00307E8F">
      <w:pPr>
        <w:pStyle w:val="ListParagraph"/>
        <w:numPr>
          <w:ilvl w:val="1"/>
          <w:numId w:val="3"/>
        </w:numPr>
        <w:spacing w:after="0" w:line="288" w:lineRule="auto"/>
        <w:rPr>
          <w:rFonts w:cstheme="minorHAnsi"/>
          <w:sz w:val="24"/>
          <w:szCs w:val="24"/>
        </w:rPr>
      </w:pPr>
      <w:r w:rsidRPr="00395ADB">
        <w:rPr>
          <w:rFonts w:cstheme="minorHAnsi"/>
          <w:b/>
          <w:bCs/>
          <w:sz w:val="24"/>
          <w:szCs w:val="24"/>
        </w:rPr>
        <w:t>Encourage adoption of emissions-avoiding solutions and technologies</w:t>
      </w:r>
      <w:r w:rsidRPr="00395ADB">
        <w:rPr>
          <w:rFonts w:cstheme="minorHAnsi"/>
          <w:sz w:val="24"/>
          <w:szCs w:val="24"/>
        </w:rPr>
        <w:t xml:space="preserve"> throughout the economy to achieve significant savings.</w:t>
      </w:r>
      <w:bookmarkEnd w:id="0"/>
    </w:p>
    <w:p w14:paraId="503F98D4" w14:textId="09A61C5E" w:rsidR="00307E8F" w:rsidRPr="007A46CE" w:rsidRDefault="00307E8F" w:rsidP="00AA6E30">
      <w:pPr>
        <w:spacing w:after="0" w:line="288" w:lineRule="auto"/>
        <w:ind w:left="360"/>
        <w:rPr>
          <w:sz w:val="24"/>
          <w:szCs w:val="24"/>
        </w:rPr>
      </w:pPr>
      <w:r w:rsidRPr="007A46CE">
        <w:rPr>
          <w:sz w:val="24"/>
          <w:szCs w:val="24"/>
        </w:rPr>
        <w:t>Making progress on climate goals will depend on the chemical industry and the thousands of energy</w:t>
      </w:r>
      <w:r w:rsidR="003B2125" w:rsidRPr="007A46CE">
        <w:rPr>
          <w:sz w:val="24"/>
          <w:szCs w:val="24"/>
        </w:rPr>
        <w:t>-</w:t>
      </w:r>
      <w:r w:rsidR="00824B39" w:rsidRPr="007A46CE">
        <w:rPr>
          <w:sz w:val="24"/>
          <w:szCs w:val="24"/>
        </w:rPr>
        <w:t>efficien</w:t>
      </w:r>
      <w:r w:rsidR="003B2125" w:rsidRPr="007A46CE">
        <w:rPr>
          <w:sz w:val="24"/>
          <w:szCs w:val="24"/>
        </w:rPr>
        <w:t>t</w:t>
      </w:r>
      <w:r w:rsidRPr="007A46CE">
        <w:rPr>
          <w:sz w:val="24"/>
          <w:szCs w:val="24"/>
        </w:rPr>
        <w:t xml:space="preserve"> and emissions-saving materials and technologies our products enable. We’re calling on Congress to increase funding to encourage improvements in building energy efficiency and deployment of next-generation automobiles and infrastructure, as well as </w:t>
      </w:r>
      <w:r w:rsidR="00DE290A">
        <w:rPr>
          <w:sz w:val="24"/>
          <w:szCs w:val="24"/>
        </w:rPr>
        <w:t xml:space="preserve">to </w:t>
      </w:r>
      <w:r w:rsidRPr="007A46CE">
        <w:rPr>
          <w:sz w:val="24"/>
          <w:szCs w:val="24"/>
        </w:rPr>
        <w:t>enact measure</w:t>
      </w:r>
      <w:r w:rsidR="00DE290A">
        <w:rPr>
          <w:sz w:val="24"/>
          <w:szCs w:val="24"/>
        </w:rPr>
        <w:t>s</w:t>
      </w:r>
      <w:r w:rsidRPr="007A46CE">
        <w:rPr>
          <w:sz w:val="24"/>
          <w:szCs w:val="24"/>
        </w:rPr>
        <w:t xml:space="preserve"> to speed transition to newer, more efficient </w:t>
      </w:r>
      <w:r w:rsidR="00AA6E30" w:rsidRPr="007A46CE">
        <w:rPr>
          <w:sz w:val="24"/>
          <w:szCs w:val="24"/>
        </w:rPr>
        <w:t>appliances</w:t>
      </w:r>
      <w:r w:rsidRPr="002B786A">
        <w:rPr>
          <w:sz w:val="24"/>
          <w:szCs w:val="24"/>
        </w:rPr>
        <w:t xml:space="preserve">. </w:t>
      </w:r>
    </w:p>
    <w:p w14:paraId="7AB496CC" w14:textId="77777777" w:rsidR="00AA6E30" w:rsidRPr="007A46CE" w:rsidRDefault="00AA6E30" w:rsidP="00307E8F">
      <w:pPr>
        <w:spacing w:after="0" w:line="288" w:lineRule="auto"/>
        <w:rPr>
          <w:sz w:val="24"/>
          <w:szCs w:val="24"/>
        </w:rPr>
      </w:pPr>
    </w:p>
    <w:p w14:paraId="2E4CFE3F" w14:textId="283EF4FE" w:rsidR="00307E8F" w:rsidRPr="007A46CE" w:rsidRDefault="00307E8F" w:rsidP="00307E8F">
      <w:pPr>
        <w:spacing w:after="0" w:line="288" w:lineRule="auto"/>
        <w:rPr>
          <w:sz w:val="24"/>
          <w:szCs w:val="24"/>
        </w:rPr>
      </w:pPr>
      <w:r w:rsidRPr="007A46CE">
        <w:rPr>
          <w:sz w:val="24"/>
          <w:szCs w:val="24"/>
        </w:rPr>
        <w:t xml:space="preserve">The chemistry industry can be proud of our role in </w:t>
      </w:r>
      <w:r w:rsidRPr="007A46CE">
        <w:rPr>
          <w:b/>
          <w:bCs/>
          <w:sz w:val="24"/>
          <w:szCs w:val="24"/>
        </w:rPr>
        <w:t xml:space="preserve">imagining, </w:t>
      </w:r>
      <w:proofErr w:type="gramStart"/>
      <w:r w:rsidRPr="007A46CE">
        <w:rPr>
          <w:b/>
          <w:bCs/>
          <w:sz w:val="24"/>
          <w:szCs w:val="24"/>
        </w:rPr>
        <w:t>developing</w:t>
      </w:r>
      <w:proofErr w:type="gramEnd"/>
      <w:r w:rsidRPr="007A46CE">
        <w:rPr>
          <w:b/>
          <w:bCs/>
          <w:sz w:val="24"/>
          <w:szCs w:val="24"/>
        </w:rPr>
        <w:t xml:space="preserve"> and manufacturing the products </w:t>
      </w:r>
      <w:r w:rsidRPr="007A46CE">
        <w:rPr>
          <w:sz w:val="24"/>
          <w:szCs w:val="24"/>
        </w:rPr>
        <w:t xml:space="preserve">that will help build a more sustainable tomorrow.  </w:t>
      </w:r>
    </w:p>
    <w:p w14:paraId="2B3D3439" w14:textId="77777777" w:rsidR="00307E8F" w:rsidRPr="007A46CE" w:rsidRDefault="00307E8F">
      <w:pPr>
        <w:rPr>
          <w:sz w:val="24"/>
          <w:szCs w:val="24"/>
        </w:rPr>
      </w:pPr>
    </w:p>
    <w:sectPr w:rsidR="00307E8F" w:rsidRPr="007A46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F1B35"/>
    <w:multiLevelType w:val="hybridMultilevel"/>
    <w:tmpl w:val="0F3A989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476365"/>
    <w:multiLevelType w:val="hybridMultilevel"/>
    <w:tmpl w:val="A17E048C"/>
    <w:lvl w:ilvl="0" w:tplc="04090001">
      <w:start w:val="1"/>
      <w:numFmt w:val="bullet"/>
      <w:lvlText w:val=""/>
      <w:lvlJc w:val="left"/>
      <w:pPr>
        <w:ind w:left="39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E91FC9"/>
    <w:multiLevelType w:val="hybridMultilevel"/>
    <w:tmpl w:val="3DA2C57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36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570D7D"/>
    <w:multiLevelType w:val="hybridMultilevel"/>
    <w:tmpl w:val="F7647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CE3686"/>
    <w:multiLevelType w:val="hybridMultilevel"/>
    <w:tmpl w:val="E8221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442"/>
    <w:rsid w:val="000308DA"/>
    <w:rsid w:val="00030990"/>
    <w:rsid w:val="00053FF8"/>
    <w:rsid w:val="000804D0"/>
    <w:rsid w:val="000A1C56"/>
    <w:rsid w:val="000B56C2"/>
    <w:rsid w:val="00132196"/>
    <w:rsid w:val="001454CA"/>
    <w:rsid w:val="00176A9D"/>
    <w:rsid w:val="001842D2"/>
    <w:rsid w:val="00193CE4"/>
    <w:rsid w:val="00197861"/>
    <w:rsid w:val="001B079F"/>
    <w:rsid w:val="001D4274"/>
    <w:rsid w:val="001E7CE9"/>
    <w:rsid w:val="002040A0"/>
    <w:rsid w:val="002324E6"/>
    <w:rsid w:val="00251EB9"/>
    <w:rsid w:val="002738BA"/>
    <w:rsid w:val="002B786A"/>
    <w:rsid w:val="002C222F"/>
    <w:rsid w:val="00300B0B"/>
    <w:rsid w:val="00301794"/>
    <w:rsid w:val="00307E8F"/>
    <w:rsid w:val="003539D8"/>
    <w:rsid w:val="0035406E"/>
    <w:rsid w:val="003658E7"/>
    <w:rsid w:val="00371176"/>
    <w:rsid w:val="00395ADB"/>
    <w:rsid w:val="003B2125"/>
    <w:rsid w:val="003C3E66"/>
    <w:rsid w:val="003D238C"/>
    <w:rsid w:val="003E3CF8"/>
    <w:rsid w:val="003F09BA"/>
    <w:rsid w:val="0043779A"/>
    <w:rsid w:val="004550F4"/>
    <w:rsid w:val="00494B14"/>
    <w:rsid w:val="004C188D"/>
    <w:rsid w:val="005155D5"/>
    <w:rsid w:val="00536619"/>
    <w:rsid w:val="00546086"/>
    <w:rsid w:val="00553F87"/>
    <w:rsid w:val="00586BEC"/>
    <w:rsid w:val="00590A91"/>
    <w:rsid w:val="005A3A63"/>
    <w:rsid w:val="005C625D"/>
    <w:rsid w:val="006508E3"/>
    <w:rsid w:val="006C4CB1"/>
    <w:rsid w:val="007122E5"/>
    <w:rsid w:val="00742792"/>
    <w:rsid w:val="007A46CE"/>
    <w:rsid w:val="007B673F"/>
    <w:rsid w:val="007D478F"/>
    <w:rsid w:val="007E6BEF"/>
    <w:rsid w:val="00824B39"/>
    <w:rsid w:val="008555A8"/>
    <w:rsid w:val="00866D64"/>
    <w:rsid w:val="008904BB"/>
    <w:rsid w:val="008F2671"/>
    <w:rsid w:val="00921C73"/>
    <w:rsid w:val="00990010"/>
    <w:rsid w:val="009A2F8F"/>
    <w:rsid w:val="009C5EC4"/>
    <w:rsid w:val="009C73C8"/>
    <w:rsid w:val="009F53C7"/>
    <w:rsid w:val="00A01F28"/>
    <w:rsid w:val="00A14BE7"/>
    <w:rsid w:val="00A56381"/>
    <w:rsid w:val="00AA6E30"/>
    <w:rsid w:val="00AB0DE8"/>
    <w:rsid w:val="00AE7E48"/>
    <w:rsid w:val="00B34F37"/>
    <w:rsid w:val="00B62AA0"/>
    <w:rsid w:val="00BA28B5"/>
    <w:rsid w:val="00BB4B9A"/>
    <w:rsid w:val="00BB5E3A"/>
    <w:rsid w:val="00C03F3A"/>
    <w:rsid w:val="00C118C5"/>
    <w:rsid w:val="00C8364A"/>
    <w:rsid w:val="00CA33F2"/>
    <w:rsid w:val="00CE1F0A"/>
    <w:rsid w:val="00CE4746"/>
    <w:rsid w:val="00CF333C"/>
    <w:rsid w:val="00CF5406"/>
    <w:rsid w:val="00D001AC"/>
    <w:rsid w:val="00D166A3"/>
    <w:rsid w:val="00D353E6"/>
    <w:rsid w:val="00D40C16"/>
    <w:rsid w:val="00D820C0"/>
    <w:rsid w:val="00D91337"/>
    <w:rsid w:val="00DE290A"/>
    <w:rsid w:val="00DE2B2D"/>
    <w:rsid w:val="00E07297"/>
    <w:rsid w:val="00E14442"/>
    <w:rsid w:val="00E17927"/>
    <w:rsid w:val="00E47A1F"/>
    <w:rsid w:val="00E74A43"/>
    <w:rsid w:val="00E93B05"/>
    <w:rsid w:val="00EA09DC"/>
    <w:rsid w:val="00EC1FF0"/>
    <w:rsid w:val="00ED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C6831"/>
  <w15:chartTrackingRefBased/>
  <w15:docId w15:val="{F0BDE79A-3117-4DED-82F7-D843F1622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14442"/>
    <w:pPr>
      <w:widowControl w:val="0"/>
      <w:autoSpaceDE w:val="0"/>
      <w:autoSpaceDN w:val="0"/>
      <w:spacing w:before="200" w:after="0" w:line="240" w:lineRule="auto"/>
      <w:ind w:left="100"/>
    </w:pPr>
    <w:rPr>
      <w:rFonts w:ascii="Calibri" w:eastAsia="Calibri" w:hAnsi="Calibri" w:cs="Calibri"/>
      <w:sz w:val="28"/>
      <w:szCs w:val="28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E14442"/>
    <w:rPr>
      <w:rFonts w:ascii="Calibri" w:eastAsia="Calibri" w:hAnsi="Calibri" w:cs="Calibri"/>
      <w:sz w:val="28"/>
      <w:szCs w:val="28"/>
      <w:lang w:bidi="en-US"/>
    </w:rPr>
  </w:style>
  <w:style w:type="paragraph" w:styleId="ListParagraph">
    <w:name w:val="List Paragraph"/>
    <w:basedOn w:val="Normal"/>
    <w:uiPriority w:val="34"/>
    <w:qFormat/>
    <w:rsid w:val="00E144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00B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00B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00B0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0B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0B0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C73C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73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pc.ihsmarkit.com/index.html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americanchemistry.com/better-policy-regulation/climate-change/resources/acc-policy-recommendations-for-a-lower-emissions-future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americanchemistry.com/better-policy-regulation/climate-chang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americanchemistry.com/better-policy-regulation/energ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304B67A8DC8E44BFC4DF45BF23179B" ma:contentTypeVersion="4" ma:contentTypeDescription="Create a new document." ma:contentTypeScope="" ma:versionID="ddefc3f42f09e686c1a9eec8b9ea0b27">
  <xsd:schema xmlns:xsd="http://www.w3.org/2001/XMLSchema" xmlns:xs="http://www.w3.org/2001/XMLSchema" xmlns:p="http://schemas.microsoft.com/office/2006/metadata/properties" xmlns:ns2="642d9f97-7f5d-4fe5-9688-8186ae5f9587" xmlns:ns3="29af91a5-70a9-44b4-a304-2ab71e4f8f28" targetNamespace="http://schemas.microsoft.com/office/2006/metadata/properties" ma:root="true" ma:fieldsID="81dd0f98861dfefeb0bd706afddfd763" ns2:_="" ns3:_="">
    <xsd:import namespace="642d9f97-7f5d-4fe5-9688-8186ae5f9587"/>
    <xsd:import namespace="29af91a5-70a9-44b4-a304-2ab71e4f8f28"/>
    <xsd:element name="properties">
      <xsd:complexType>
        <xsd:sequence>
          <xsd:element name="documentManagement">
            <xsd:complexType>
              <xsd:all>
                <xsd:element ref="ns2:ReceivedTime" minOccurs="0"/>
                <xsd:element ref="ns2:From" minOccurs="0"/>
                <xsd:element ref="ns2:Recipient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2d9f97-7f5d-4fe5-9688-8186ae5f9587" elementFormDefault="qualified">
    <xsd:import namespace="http://schemas.microsoft.com/office/2006/documentManagement/types"/>
    <xsd:import namespace="http://schemas.microsoft.com/office/infopath/2007/PartnerControls"/>
    <xsd:element name="ReceivedTime" ma:index="8" nillable="true" ma:displayName="ReceivedTime" ma:internalName="ReceivedTime">
      <xsd:simpleType>
        <xsd:restriction base="dms:DateTime"/>
      </xsd:simpleType>
    </xsd:element>
    <xsd:element name="From" ma:index="9" nillable="true" ma:displayName="From" ma:internalName="From">
      <xsd:simpleType>
        <xsd:restriction base="dms:Text"/>
      </xsd:simpleType>
    </xsd:element>
    <xsd:element name="Recipients" ma:index="10" nillable="true" ma:displayName="Recipients" ma:internalName="Recipient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f91a5-70a9-44b4-a304-2ab71e4f8f2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rom xmlns="642d9f97-7f5d-4fe5-9688-8186ae5f9587" xsi:nil="true"/>
    <ReceivedTime xmlns="642d9f97-7f5d-4fe5-9688-8186ae5f9587" xsi:nil="true"/>
    <Recipients xmlns="642d9f97-7f5d-4fe5-9688-8186ae5f9587" xsi:nil="true"/>
  </documentManagement>
</p:properties>
</file>

<file path=customXml/itemProps1.xml><?xml version="1.0" encoding="utf-8"?>
<ds:datastoreItem xmlns:ds="http://schemas.openxmlformats.org/officeDocument/2006/customXml" ds:itemID="{283C2D60-0F34-4E7B-8116-92B97B4D6A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2d9f97-7f5d-4fe5-9688-8186ae5f9587"/>
    <ds:schemaRef ds:uri="29af91a5-70a9-44b4-a304-2ab71e4f8f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E2CE9C-D301-42A4-B6FC-2786E5EBBA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D802E-66C5-4CA2-B037-3D5F2CE51222}">
  <ds:schemaRefs>
    <ds:schemaRef ds:uri="http://schemas.microsoft.com/office/2006/documentManagement/types"/>
    <ds:schemaRef ds:uri="29af91a5-70a9-44b4-a304-2ab71e4f8f28"/>
    <ds:schemaRef ds:uri="642d9f97-7f5d-4fe5-9688-8186ae5f9587"/>
    <ds:schemaRef ds:uri="http://purl.org/dc/terms/"/>
    <ds:schemaRef ds:uri="http://schemas.microsoft.com/office/2006/metadata/properties"/>
    <ds:schemaRef ds:uri="http://purl.org/dc/elements/1.1/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543</Words>
  <Characters>3269</Characters>
  <Application>Microsoft Office Word</Application>
  <DocSecurity>0</DocSecurity>
  <Lines>155</Lines>
  <Paragraphs>158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Chemistry Council</Company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Heumann, Jenny</dc:creator>
  <cp:keywords/>
  <dc:description/>
  <cp:lastModifiedBy>Pulluaim, Rebecca</cp:lastModifiedBy>
  <cp:revision>2</cp:revision>
  <dcterms:created xsi:type="dcterms:W3CDTF">2022-03-28T19:08:00Z</dcterms:created>
  <dcterms:modified xsi:type="dcterms:W3CDTF">2022-03-28T19:08:00Z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0x01010094304B67A8DC8E44BFC4DF45BF23179B</vt:lpwstr>
  </property>
</Properties>
</file>